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70" w:rsidRPr="00DE0D70" w:rsidRDefault="00DE0D70" w:rsidP="00DE0D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</w:pPr>
      <w:proofErr w:type="gramStart"/>
      <w:r w:rsidRPr="00DE0D70">
        <w:rPr>
          <w:rFonts w:ascii="Times New Roman" w:eastAsia="Times New Roman" w:hAnsi="Times New Roman" w:cs="Times New Roman"/>
          <w:b/>
          <w:bCs/>
          <w:color w:val="504F48"/>
          <w:sz w:val="28"/>
          <w:szCs w:val="28"/>
          <w:lang w:eastAsia="ru-RU"/>
        </w:rPr>
        <w:t>Р</w:t>
      </w:r>
      <w:proofErr w:type="gramEnd"/>
      <w:r w:rsidRPr="00DE0D70">
        <w:rPr>
          <w:rFonts w:ascii="Times New Roman" w:eastAsia="Times New Roman" w:hAnsi="Times New Roman" w:cs="Times New Roman"/>
          <w:b/>
          <w:bCs/>
          <w:color w:val="504F48"/>
          <w:sz w:val="28"/>
          <w:szCs w:val="28"/>
          <w:lang w:eastAsia="ru-RU"/>
        </w:rPr>
        <w:t xml:space="preserve"> Е Ш Е Н И Е</w:t>
      </w:r>
    </w:p>
    <w:p w:rsidR="00DE0D70" w:rsidRPr="00DE0D70" w:rsidRDefault="00DE0D70" w:rsidP="00DE0D70">
      <w:pPr>
        <w:spacing w:after="0" w:line="240" w:lineRule="auto"/>
        <w:rPr>
          <w:rFonts w:ascii="Times New Roman" w:eastAsia="Times New Roman" w:hAnsi="Times New Roman" w:cs="Times New Roman"/>
          <w:color w:val="504F48"/>
          <w:sz w:val="20"/>
          <w:szCs w:val="20"/>
          <w:lang w:eastAsia="ru-RU"/>
        </w:rPr>
      </w:pPr>
      <w:bookmarkStart w:id="0" w:name="_GoBack"/>
      <w:bookmarkEnd w:id="0"/>
    </w:p>
    <w:p w:rsidR="00DE0D70" w:rsidRPr="00DE0D70" w:rsidRDefault="00DE0D70" w:rsidP="00DE0D7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17 – 19 октября 2012 года в городе</w:t>
      </w:r>
      <w:r w:rsidRPr="00DE0D70">
        <w:rPr>
          <w:rFonts w:ascii="Times New Roman" w:eastAsia="Times New Roman" w:hAnsi="Times New Roman" w:cs="Times New Roman"/>
          <w:b/>
          <w:bCs/>
          <w:color w:val="504F48"/>
          <w:sz w:val="27"/>
          <w:szCs w:val="27"/>
          <w:lang w:eastAsia="ru-RU"/>
        </w:rPr>
        <w:t xml:space="preserve">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Красноярске состоялась конференция АСДГ «Электронное правительство: муниципальный уровень. Проблемы, связанные с переходом на межведомственное взаимодействие, и пути их решения». Конференция рассмотрела вопросы реализации проектов по переходу к оказанию муниципальных услуг в электронной форме.</w:t>
      </w:r>
    </w:p>
    <w:p w:rsidR="00DE0D70" w:rsidRPr="00DE0D70" w:rsidRDefault="00DE0D70" w:rsidP="00DE0D7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В работе конференции приняли участие 75 представителей из 33 муниципальных образований Сибири, Дальнего Востока, Урала и Москвы. На конференции заслушаны 24 доклада.</w:t>
      </w:r>
    </w:p>
    <w:p w:rsidR="00DE0D70" w:rsidRPr="00DE0D70" w:rsidRDefault="00DE0D70" w:rsidP="00DE0D7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Прозвучала оценка работы по переходу к оказанию услуг в электронной форме в муниципалитетах РФ и в Сибирском федеральном округе, в частности, и направления ее развития в докладах руководителя «Экспертного центра электронного государства» </w:t>
      </w:r>
      <w:proofErr w:type="spell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Хилова</w:t>
      </w:r>
      <w:proofErr w:type="spellEnd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 П.Е. и заместителя директора макрорегионального филиала «Сибирь» ОАО «Ростелеком» </w:t>
      </w:r>
      <w:proofErr w:type="spell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Диркса</w:t>
      </w:r>
      <w:proofErr w:type="spellEnd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 Я. И.</w:t>
      </w:r>
    </w:p>
    <w:p w:rsidR="00DE0D70" w:rsidRPr="00DE0D70" w:rsidRDefault="00DE0D70" w:rsidP="00DE0D7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Со стороны разработчиков программных систем: «БАРС </w:t>
      </w:r>
      <w:proofErr w:type="spell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Груп</w:t>
      </w:r>
      <w:proofErr w:type="spellEnd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», «</w:t>
      </w:r>
      <w:proofErr w:type="spell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Девелопментгруп</w:t>
      </w:r>
      <w:proofErr w:type="spellEnd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», «Интертакс», «</w:t>
      </w:r>
      <w:proofErr w:type="spell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ИнтерТраст</w:t>
      </w:r>
      <w:proofErr w:type="spellEnd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», «Лаборатория Свободных Решений», «САУМИ-Центр», «</w:t>
      </w:r>
      <w:proofErr w:type="spell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Технологика</w:t>
      </w:r>
      <w:proofErr w:type="spellEnd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», «Центр СПО», Центр Финансовых Технологий «Майкрософт Рус»», «2Bgroup», </w:t>
      </w:r>
      <w:proofErr w:type="spell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InterSystems</w:t>
      </w:r>
      <w:proofErr w:type="spellEnd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 предложен широкий спектр решений в области перехода к оказанию населению государственных и муниципальных услуг в электронной форме.</w:t>
      </w:r>
    </w:p>
    <w:p w:rsidR="00DE0D70" w:rsidRPr="00DE0D70" w:rsidRDefault="00DE0D70" w:rsidP="00DE0D70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Представители администраций городов Комсомольска-на-Амуре, Красноярска, Норильска, Омска, Петропавловска-Камчатского, Саянска, Хабаровска и др. поделились опытом решения задач, поставленных в рамках  реализации Федерального закона г. № 210-ФЗ от 27.07.2010 «Об организации предоставления государственных и муниципальных услуг». Докладчиками затронут ряд проблем, препятствующий реализации перехода к оказанию услуг в электронной форме.</w:t>
      </w:r>
    </w:p>
    <w:p w:rsidR="00DE0D70" w:rsidRPr="00DE0D70" w:rsidRDefault="00DE0D70" w:rsidP="00DE0D70">
      <w:pPr>
        <w:shd w:val="clear" w:color="auto" w:fill="FFFFFF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В числе наиболее острых вопросов, требующих скорейшего решения со стороны федеральных органов власти, со стороны единственного исполнителя работ по проектированию и созданию инфраструктуры электронного правительства</w:t>
      </w:r>
      <w:r w:rsidRPr="00DE0D70">
        <w:rPr>
          <w:rFonts w:ascii="Times New Roman" w:eastAsia="Times New Roman" w:hAnsi="Times New Roman" w:cs="Times New Roman"/>
          <w:b/>
          <w:bCs/>
          <w:color w:val="504F48"/>
          <w:sz w:val="27"/>
          <w:szCs w:val="27"/>
          <w:lang w:eastAsia="ru-RU"/>
        </w:rPr>
        <w:t xml:space="preserve">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ОАО «Ростелеком», участниками конференции были названы следующие.</w:t>
      </w:r>
    </w:p>
    <w:p w:rsidR="00DE0D70" w:rsidRPr="00DE0D70" w:rsidRDefault="00DE0D70" w:rsidP="00DE0D70">
      <w:pPr>
        <w:shd w:val="clear" w:color="auto" w:fill="FFFFFF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1. Острейшей проблемой является отсутствие телекоммуникационной инфраструктуры в удаленных и труднодоступных районах Сибири и Дальнего Востока (северные районы Красноярского края, Иркутской области и др.), а также в ряде сельских районов, что в конечном итоге приводит к невозможности получения жителями государственных и муниципальных услуг в электронной форме.</w:t>
      </w:r>
    </w:p>
    <w:p w:rsidR="00DE0D70" w:rsidRPr="00DE0D70" w:rsidRDefault="00DE0D70" w:rsidP="00DE0D70">
      <w:pPr>
        <w:shd w:val="clear" w:color="auto" w:fill="FFFFFF"/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lastRenderedPageBreak/>
        <w:t xml:space="preserve">2. В сфере нормативного правового обеспечения реализации «Электронного правительства» и «Электронного муниципалитета» участники конференции заострили внимание на следующих вопросах: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 xml:space="preserve">- наличие противоречий в регламентирующих нормативных правовых актах, а также отсутствие в них единой терминологии;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 xml:space="preserve">- дефицит регламентации работы муниципальных образований в рамках единого портала государственных и муниципальных услуг (ЕПГМУ);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 xml:space="preserve">- недостаточность федерального и регионального регулирования создания и эксплуатации соответствующих сегментов инфраструктуры «Электронного правительства», особенно региональной СМЭВ (РСМЭВ);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 xml:space="preserve">- отсутствие единых требований к работе РСМЭВ в части описания процедур взаимодействия с органами местного самоуправления (ОМСУ). </w:t>
      </w:r>
      <w:proofErr w:type="gram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Регионы зачастую не включают в свои регламенты описание некоторых процедур взаимодействия, вследствие чего оператор РСМЭВ имеет возможность действовать по своему усмотрению;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 xml:space="preserve">- отсутствие на федеральном уровне дифференцированного подхода к внедрению электронных услуг в зависимости от типа, размера и финансовой состоятельности муниципального образования;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>- отсутствие федеральных мероприятий по разработке типовых решений по автоматизации деятельности муниципального образования.</w:t>
      </w:r>
      <w:proofErr w:type="gramEnd"/>
    </w:p>
    <w:p w:rsidR="00DE0D70" w:rsidRPr="00DE0D70" w:rsidRDefault="00DE0D70" w:rsidP="00DE0D7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3. </w:t>
      </w:r>
      <w:proofErr w:type="gram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При организации работ в муниципальных образованиях участники конференции отметили следующие проблемы, препятствующие успешной реализации «Электронного муниципалитета»: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 xml:space="preserve">- недостаточность сведений по тиражируемым решениям, по интеграции универсальной электронной карты с муниципальными информационными сервисами;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>- отсутствие целенаправленного и централизованного обучения муниципальных служащих по применению новых технологий при оказании муниципальных услуг;</w:t>
      </w:r>
      <w:proofErr w:type="gramEnd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>- отсутствие в отдельных субъектах РФ утвержденного плана перевода услуг в электронный вид, включающего муниципальные услуги.</w:t>
      </w:r>
    </w:p>
    <w:p w:rsidR="00DE0D70" w:rsidRPr="00DE0D70" w:rsidRDefault="00DE0D70" w:rsidP="00DE0D70">
      <w:pPr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4. При работе с единым порталом государственных и муниципальных услуг, с системой межведомственного электронного взаимодействия возникают следующие проблемы: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 xml:space="preserve">- неоперативная реакция службы технического сопровождения, обеспечивающей размещение информации, регистрацию в рамках СМЭВ и т.д., на запросы от муниципалитетов;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>- отсутствие единого порядка признания электронных подписей для работы в СМЭВ и межведомственного электронного документооборота (МЭДО), что позволяет федеральным органам (</w:t>
      </w:r>
      <w:proofErr w:type="spell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Росреестр</w:t>
      </w:r>
      <w:proofErr w:type="spellEnd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, ФНС) определять свои требования к составу полей электронной подписи. Это создает предпосылки сбоя в работе СМЭВ. На уровне РФ и регионов не определен единый электронный идентификатор для электронной подписи в органах власти всех уровней, вследствие чего в отдельных программных системах электронная подпись не распознается;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lastRenderedPageBreak/>
        <w:t xml:space="preserve">- нестабильная работа федеральных сервисов в СМЭВ и отсутствие качественной методики для разработки сервисов-адаптеров к ним;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 xml:space="preserve">- отсутствует доступ участников к системе регистрации и мониторинга обращений службы технической поддержки СМЭВ в режиме реального времени. </w:t>
      </w:r>
      <w:proofErr w:type="gram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Без дополнительного запроса невозможно узнать текущий статус и ход работ по обращению;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 xml:space="preserve">- отсутствует автоматическая система адресного уведомления потребителей электронных сервисов СМЭВ о простоях, перебоях или выводе электронных сервисов из эксплуатации;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>- время реакции службы поддержки СМЭВ на обращения о перебоях в работе электронных сервисов (инциденты), предусмотренное регламентом, является недопустимо большим, но даже оно может не соблюдаться;</w:t>
      </w:r>
      <w:proofErr w:type="gramEnd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 xml:space="preserve">- отсутствует оперативная связь с дежурными службы техподдержки СМЭВ для скорейшего устранения инцидентов;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 xml:space="preserve">- не регламентирован процесс устранения сбоев. Текущий регламент обязывает операторов закрывать обращения независимо от результата сразу после ответа. Такая схема не позволяет качественно решать проблемы в работе СМЭВ, носящие длительный характер, и фактически снимает ответственность с оператора за возникновение подобных случаев;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 xml:space="preserve">- отсутствие в действующем правовом поле, регламентирующем СМЭВ, системы разграничения ответственности, досудебной системы разрешения споров и конфликтных ситуаций. </w:t>
      </w:r>
      <w:proofErr w:type="gram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Существует необходимость создания органа для контроля операторов СМЭВ, РСМЭВ, и уполномоченного выдавать экспертные заключения по конфликтным и спорным ситуациям в досудебном порядке;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>- отсутствие финансовой возможности у большинства муниципалитетов для приобретения (создания) автоматизированной системы поддержания жизненного цикла технологических карт межведомственного взаимодействия (ТКМВ) и административных регламентов, что в ситуации ограниченного кадрового обеспечения муниципалитетов создает неоправданные временные затраты на «ручное» сопровождение процесса;</w:t>
      </w:r>
      <w:proofErr w:type="gramEnd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 xml:space="preserve">- исключение участия муниципальных учреждений, являющихся самостоятельными юридическими лицами, в предоставлении услуг, так как федеральные методические рекомендации не предусматривают роли учреждения, не являющегося органом власти при выдаче электронной подписи (ЭП);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>- в случае использования системы исполнения регламентов (СИР), разработчиком которой является «AT </w:t>
      </w:r>
      <w:proofErr w:type="spell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Consulting</w:t>
      </w:r>
      <w:proofErr w:type="spellEnd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», и предлагаемой единственным исполнителем работ по проектированию и созданию инфраструктуры электронного правительства ОАО «Ростелеком», её функционал существенно ограничен и не позволяет осуществлять контроль результата предоставления услуги (отправленные заявителю ответы в СИР не сохраняются, нет возможности просмотреть какой дан отве</w:t>
      </w:r>
      <w:proofErr w:type="gram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т–</w:t>
      </w:r>
      <w:proofErr w:type="gramEnd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 например, при получении жалобы на качество предоставления услуги). В </w:t>
      </w:r>
      <w:proofErr w:type="gram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СИР</w:t>
      </w:r>
      <w:proofErr w:type="gramEnd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 отсутствует доступ к статистике по количеству предоставляемых услуг, что усложняет процесс контроля  предоставления услуги;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lastRenderedPageBreak/>
        <w:t xml:space="preserve">- у органов местного самоуправления отсутствует доступ к отзывам заявителей о качестве предоставления услуг, поданных с ЕПГУ;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 xml:space="preserve">- качество предоставления услуги во многом определяется интерфейсом Единого портала. Только 60% сведений выгружается из РПГУ на Единый портал;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 xml:space="preserve">- при переводе услуги в электронную форму, в случае изменения методических рекомендаций, возникает необходимость доработки </w:t>
      </w:r>
      <w:proofErr w:type="spell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web</w:t>
      </w:r>
      <w:proofErr w:type="spellEnd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noBreakHyphen/>
        <w:t>сервисов и интеграционных модулей.</w:t>
      </w:r>
    </w:p>
    <w:p w:rsidR="00DE0D70" w:rsidRPr="00DE0D70" w:rsidRDefault="00DE0D70" w:rsidP="00DE0D70">
      <w:pPr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5. Участники конференции констатировали, что в настоящий момент к не разработанным вопросам относится интеграция эксплуатируемых муниципальных информационных систем (МИС) и баз данных (БД) со СМЭВ. Отсутствие требований к модернизации эксплуатируемых систем для программной интеграции приводит к тому, что данные из МИС мигрируют в СМЭВ вручную, или муниципалитеты будут вынуждены отказаться </w:t>
      </w:r>
      <w:proofErr w:type="gram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от</w:t>
      </w:r>
      <w:proofErr w:type="gramEnd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 успешно </w:t>
      </w:r>
      <w:proofErr w:type="gram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эксплуатируемой</w:t>
      </w:r>
      <w:proofErr w:type="gramEnd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 МИС с потерей вложенных средств и усилий.</w:t>
      </w:r>
    </w:p>
    <w:p w:rsidR="00DE0D70" w:rsidRPr="00DE0D70" w:rsidRDefault="00DE0D70" w:rsidP="00DE0D70">
      <w:pPr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6. При обсуждении проблем муниципальной информатизации отмечено, что внедрение геоинформационных систем в муниципальных образованиях является приоритетной задачей. Основной проблемой здесь является отсутствие должного финансирования.</w:t>
      </w:r>
    </w:p>
    <w:p w:rsidR="00DE0D70" w:rsidRPr="00DE0D70" w:rsidRDefault="00DE0D70" w:rsidP="00DE0D7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Все перечисленные проблемы </w:t>
      </w:r>
      <w:proofErr w:type="gram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создают предпосылки для существенной задержки процесса реализации муниципальных услуг в электронной форме и приводят</w:t>
      </w:r>
      <w:proofErr w:type="gramEnd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 к снижению качества оказываемых услуг.</w:t>
      </w:r>
    </w:p>
    <w:p w:rsidR="00DE0D70" w:rsidRPr="00DE0D70" w:rsidRDefault="00DE0D70" w:rsidP="00DE0D70">
      <w:pPr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Подводя итоги, участники конференции решили: </w:t>
      </w:r>
    </w:p>
    <w:p w:rsidR="00DE0D70" w:rsidRPr="00DE0D70" w:rsidRDefault="00DE0D70" w:rsidP="00DE0D70">
      <w:pPr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1. Определить ключевым приоритетом муниципальной информатизации реализацию перехода к оказанию муниципальных услуг в электронной форме, обеспечив электронное межведомственное взаимодействие с региональными и федеральными органами государственной власти.</w:t>
      </w:r>
    </w:p>
    <w:p w:rsidR="00DE0D70" w:rsidRPr="00DE0D70" w:rsidRDefault="00DE0D70" w:rsidP="00DE0D70">
      <w:pPr>
        <w:spacing w:before="100" w:beforeAutospacing="1" w:after="100" w:afterAutospacing="1" w:line="240" w:lineRule="auto"/>
        <w:ind w:firstLine="544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2. Обратиться в Министерство связи и массовых коммуникаций РФ, Министерство экономического развития РФ, Министерство регионального развития РФ с предложением:</w:t>
      </w:r>
    </w:p>
    <w:p w:rsidR="00DE0D70" w:rsidRPr="00DE0D70" w:rsidRDefault="00DE0D70" w:rsidP="00DE0D7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2.1. </w:t>
      </w:r>
      <w:proofErr w:type="gram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Выполнить анализ обеспечения соответствующей телекоммуникационной инфраструктурой для реализации проекта «Электронного правительства» в удаленных и труднодоступных районах Сибири и Дальнего Востока (включая Север Красноярского края) и также в сельской местности, и принять меры обеспечения «цифрового равенства» этих регионов при получении государственных и муниципальных услуг, в том числе, посредством обеспечения широкополосным доступом к Интернет.</w:t>
      </w:r>
      <w:proofErr w:type="gramEnd"/>
    </w:p>
    <w:p w:rsidR="00DE0D70" w:rsidRPr="00DE0D70" w:rsidRDefault="00DE0D70" w:rsidP="00DE0D7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2.2. Провести систематизацию методических и управленческих решений, осуществить переход к нормативному правовому регулированию вопросов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lastRenderedPageBreak/>
        <w:t>разграничения компетенции, ответственности органов власти всех уровней в рамках закона от 27.07.2010 г. № 210-ФЗ «Об организации предоставления государственных и муниципальных услуг».</w:t>
      </w:r>
    </w:p>
    <w:p w:rsidR="00DE0D70" w:rsidRPr="00DE0D70" w:rsidRDefault="00DE0D70" w:rsidP="00DE0D7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2.3. Осуществить нормативное правовое регулирование создания и эксплуатации регионального сегмента «Электронного правительства».</w:t>
      </w:r>
    </w:p>
    <w:p w:rsidR="00DE0D70" w:rsidRPr="00DE0D70" w:rsidRDefault="00DE0D70" w:rsidP="00DE0D7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2.4. </w:t>
      </w:r>
      <w:proofErr w:type="gram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Расширить механизмы координации мероприятий по внедрению ИКТ в государственное управление, предусмотренные в Постановлениях Правительства Российской Федерации от 24 мая 2010 г. № 365 «О координации мероприятий по использованию информационно-коммуникационных технологий в деятельности государственных органов» и от 25 апреля 2012 г. № 394 «О координации мероприятий по использованию информационно-коммуникационных технологий в деятельности государственных органов» до муниципального уровня.</w:t>
      </w:r>
      <w:proofErr w:type="gramEnd"/>
    </w:p>
    <w:p w:rsidR="00DE0D70" w:rsidRPr="00DE0D70" w:rsidRDefault="00DE0D70" w:rsidP="00DE0D7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2.5. Обеспечить мероприятия по осуществлению контроля качества оказания  муниципальных услуг в электронной форме.</w:t>
      </w:r>
    </w:p>
    <w:p w:rsidR="00DE0D70" w:rsidRPr="00DE0D70" w:rsidRDefault="00DE0D70" w:rsidP="00DE0D70">
      <w:pPr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2.6. Включать в федеральные и региональные программы мероприятия по информатизации муниципалитетов и обучению муниципальных служащих, обеспечивая соответствующее финансирование.</w:t>
      </w:r>
    </w:p>
    <w:p w:rsidR="00DE0D70" w:rsidRPr="00DE0D70" w:rsidRDefault="00DE0D70" w:rsidP="00DE0D70">
      <w:pPr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2.7. Координировать организацию тотального обучения муниципальных служащих переходу на оказание услуг в электронной форме путем разработки методических пособий, содействия проведению тематических семинаров и других обучающих мероприятий.</w:t>
      </w:r>
    </w:p>
    <w:p w:rsidR="00DE0D70" w:rsidRPr="00DE0D70" w:rsidRDefault="00DE0D70" w:rsidP="00DE0D70">
      <w:pPr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2.8. Утвердить для единственного исполнителя работ по проектированию и созданию инфраструктуры электронного правительства ОАО «Ростелеком» и иных соисполнителей реализации проекта «Электронного правительства» перечень обязательных требований к форматам и протоколам обмена данными, функциональному составу и качеству внедряемых сервисов.</w:t>
      </w:r>
    </w:p>
    <w:p w:rsidR="00DE0D70" w:rsidRPr="00DE0D70" w:rsidRDefault="00DE0D70" w:rsidP="00DE0D7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2.9. </w:t>
      </w:r>
      <w:proofErr w:type="gram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Разработать и утвердить</w:t>
      </w:r>
      <w:proofErr w:type="gramEnd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 единый порядок признания электронных подписей для всех участников СМЭВ.</w:t>
      </w:r>
    </w:p>
    <w:p w:rsidR="00DE0D70" w:rsidRPr="00DE0D70" w:rsidRDefault="00DE0D70" w:rsidP="00DE0D7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2.10. Ускорить создание федеральной государственной информационной системы учета программных продуктов для информатизации муниципалитетов, обеспечив свободный доступ к указанному ресурсу муниципалитетам. </w:t>
      </w:r>
      <w:proofErr w:type="gram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Завершить разработку методических рекомендаций, предусмотренных в Постановлении Правительства Российской Федерации от 26 июня 2012 №644 «О федеральной государственной информационной системы учета информационных систем, создаваемых и приобретаемых за счет средств федерального бюджета и бюджетов государственных внебюджетных фондов».</w:t>
      </w:r>
      <w:proofErr w:type="gramEnd"/>
    </w:p>
    <w:p w:rsidR="00DE0D70" w:rsidRPr="00DE0D70" w:rsidRDefault="00DE0D70" w:rsidP="00DE0D70">
      <w:pPr>
        <w:spacing w:before="100" w:beforeAutospacing="1" w:after="100" w:afterAutospacing="1" w:line="240" w:lineRule="auto"/>
        <w:ind w:right="-236" w:firstLine="540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lastRenderedPageBreak/>
        <w:t xml:space="preserve">3. Рекомендовать органам местного самоуправления Сибири и Дальнего Востока: </w:t>
      </w:r>
    </w:p>
    <w:p w:rsidR="00DE0D70" w:rsidRPr="00DE0D70" w:rsidRDefault="00DE0D70" w:rsidP="00DE0D70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3.1. Использовать положительный опыт организации работ по переходу к оказанию муниципальных услуг в электронной форме в городах Комсомольске-на-Амуре, Красноярске, Норильске, Омске, Петропавловске-Камчатском, Саянске (Иркутская область), Хабаровске.</w:t>
      </w:r>
    </w:p>
    <w:p w:rsidR="00DE0D70" w:rsidRPr="00DE0D70" w:rsidRDefault="00DE0D70" w:rsidP="00DE0D70">
      <w:pPr>
        <w:spacing w:before="100" w:beforeAutospacing="1" w:after="100" w:afterAutospacing="1" w:line="240" w:lineRule="auto"/>
        <w:ind w:firstLine="547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3.2. При разработке мероприятий по информатизации учитывать необходимость использования геоинформационных технологий для муниципального образования, обеспечив создание электронных карт с нанесением тематических слоев, необходимых федеральным, региональным и муниципальным органам власти.</w:t>
      </w:r>
    </w:p>
    <w:p w:rsidR="00DE0D70" w:rsidRPr="00DE0D70" w:rsidRDefault="00DE0D70" w:rsidP="00DE0D7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3.4. Обратить внимание на новый информационный ресурс «Сайт Экспертного центра электронного государства» и размещать на нем лучшие практики реализации «Электронного муниципалитета».</w:t>
      </w:r>
    </w:p>
    <w:p w:rsidR="00DE0D70" w:rsidRPr="00DE0D70" w:rsidRDefault="00DE0D70" w:rsidP="00DE0D7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3.5. Ознакомиться с презентованными на конференции решениями разработчиков по «Электронному правительству» и «Электронному муниципалитету»: «</w:t>
      </w:r>
      <w:proofErr w:type="spell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Девелопментгруп</w:t>
      </w:r>
      <w:proofErr w:type="spellEnd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», «Интертакс», «</w:t>
      </w:r>
      <w:proofErr w:type="spell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ИнтерТраст</w:t>
      </w:r>
      <w:proofErr w:type="spellEnd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», «Лаборатория Свободных Решений», «Майкрософт Рус», «САУМИ-Центр», РПС «Золотая Корона», «</w:t>
      </w:r>
      <w:proofErr w:type="spell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Технологика</w:t>
      </w:r>
      <w:proofErr w:type="spellEnd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», «Центр СПО», «2Bgroup», «</w:t>
      </w:r>
      <w:proofErr w:type="spell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InterSystems</w:t>
      </w:r>
      <w:proofErr w:type="spellEnd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».</w:t>
      </w:r>
    </w:p>
    <w:p w:rsidR="00DE0D70" w:rsidRPr="00DE0D70" w:rsidRDefault="00DE0D70" w:rsidP="00DE0D7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4. Предложить исполнительной дирекции АСДГ:</w:t>
      </w:r>
    </w:p>
    <w:p w:rsidR="00DE0D70" w:rsidRPr="00DE0D70" w:rsidRDefault="00DE0D70" w:rsidP="00DE0D7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4.1. </w:t>
      </w:r>
      <w:proofErr w:type="gram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Подготовить совместно с Исполнительной дирекцией Межрегиональной ассоциации «Сибирское соглашение» обращение к органам исполнительной власти субъектов РФ - членов МАСС со следующими предложениями по реализации «Электронного муниципалитета» в регионах: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>- включить по согласованию с муниципалитетами в региональные программы по созданию «Электронного правительства» финансирование мероприятий, направленных на реализацию перехода к оказанию муниципальных услуг в электронной форме;</w:t>
      </w:r>
      <w:proofErr w:type="gramEnd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 xml:space="preserve">- усилить координацию работы органов местного самоуправления в части типизации муниципальных услуг;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>- обеспечить методическую и организационную поддержку деятельности органов местного самоуправления в сфере информатизации, разработки регламентов оказания услуг, перехода к оказанию услуг в электронной форме.</w:t>
      </w:r>
    </w:p>
    <w:p w:rsidR="00DE0D70" w:rsidRPr="00DE0D70" w:rsidRDefault="00DE0D70" w:rsidP="00DE0D70">
      <w:pPr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4.2. В целях реализации настоящего решения направить его в Администрацию Президента РФ, одновременно обратившись с просьбой инициировать: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 xml:space="preserve">- создание национальной геоинформационной платформы, доступной для формирования </w:t>
      </w:r>
      <w:proofErr w:type="spell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геоданных</w:t>
      </w:r>
      <w:proofErr w:type="spellEnd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 органам власти всех уровней на безвозмездной основе;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lastRenderedPageBreak/>
        <w:t xml:space="preserve">- выработку приоритетов региональной и муниципальной информатизации; </w:t>
      </w: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br/>
        <w:t>- расширение механизмов координации мероприятий по внедрению И</w:t>
      </w:r>
      <w:proofErr w:type="gramStart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КТ в сф</w:t>
      </w:r>
      <w:proofErr w:type="gramEnd"/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 xml:space="preserve">еру государственного и муниципального управления. </w:t>
      </w:r>
    </w:p>
    <w:p w:rsidR="00DE0D70" w:rsidRPr="00DE0D70" w:rsidRDefault="00DE0D70" w:rsidP="00DE0D70">
      <w:pPr>
        <w:spacing w:before="100" w:beforeAutospacing="1" w:after="100" w:afterAutospacing="1" w:line="240" w:lineRule="auto"/>
        <w:ind w:firstLine="539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5.  Отметить успешную работу администраций городов Комсомольска-на-Амуре, Красноярска, Омска, Хабаровска в сфере перевода муниципальных услуг в электронную форму.</w:t>
      </w:r>
    </w:p>
    <w:p w:rsidR="00DE0D70" w:rsidRPr="00DE0D70" w:rsidRDefault="00DE0D70" w:rsidP="00DE0D70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504F48"/>
          <w:sz w:val="24"/>
          <w:szCs w:val="24"/>
          <w:lang w:eastAsia="ru-RU"/>
        </w:rPr>
      </w:pPr>
      <w:r w:rsidRPr="00DE0D70">
        <w:rPr>
          <w:rFonts w:ascii="Times New Roman" w:eastAsia="Times New Roman" w:hAnsi="Times New Roman" w:cs="Times New Roman"/>
          <w:color w:val="504F48"/>
          <w:sz w:val="27"/>
          <w:szCs w:val="27"/>
          <w:lang w:eastAsia="ru-RU"/>
        </w:rPr>
        <w:t>6. Выразить благодарность администрации города Красноярска за качественную организацию и проведение конференции АСДГ на высоком профессиональном уровне.</w:t>
      </w:r>
    </w:p>
    <w:p w:rsidR="002B6C76" w:rsidRDefault="002B6C76"/>
    <w:sectPr w:rsidR="002B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70"/>
    <w:rsid w:val="002B6C76"/>
    <w:rsid w:val="0083310C"/>
    <w:rsid w:val="00DE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4C8940A0A680844B9636C0A93AEBF5E" ma:contentTypeVersion="1" ma:contentTypeDescription="Создание документа." ma:contentTypeScope="" ma:versionID="0b419ba564af15cf784be3343f292a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EC1D7-B0A6-4AF7-B535-8D5FDFF49E19}"/>
</file>

<file path=customXml/itemProps2.xml><?xml version="1.0" encoding="utf-8"?>
<ds:datastoreItem xmlns:ds="http://schemas.openxmlformats.org/officeDocument/2006/customXml" ds:itemID="{6AFE49CB-2D6B-400A-AACA-123C9F330166}"/>
</file>

<file path=customXml/itemProps3.xml><?xml version="1.0" encoding="utf-8"?>
<ds:datastoreItem xmlns:ds="http://schemas.openxmlformats.org/officeDocument/2006/customXml" ds:itemID="{8BA65EED-5CC4-4288-A344-437E335FB0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г.Красноярска</Company>
  <LinksUpToDate>false</LinksUpToDate>
  <CharactersWithSpaces>15194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Брусянина Ольга Александровна</dc:creator>
  <cp:lastModifiedBy>Брусянина Ольга Александровна</cp:lastModifiedBy>
  <cp:revision>2</cp:revision>
  <dcterms:created xsi:type="dcterms:W3CDTF">2013-03-28T08:15:00Z</dcterms:created>
  <dcterms:modified xsi:type="dcterms:W3CDTF">2013-03-28T08:15:00Z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0x01010094C8940A0A680844B9636C0A93AEBF5E</vt:lpwstr>
  </property>
</Properties>
</file>